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2C" w:rsidRPr="00180A3D" w:rsidRDefault="0060775B" w:rsidP="001E270B">
      <w:pPr>
        <w:rPr>
          <w:color w:val="2E74B5" w:themeColor="accent1" w:themeShade="BF"/>
          <w:sz w:val="28"/>
        </w:rPr>
      </w:pPr>
      <w:r w:rsidRPr="00180A3D">
        <w:rPr>
          <w:color w:val="2E74B5" w:themeColor="accent1" w:themeShade="BF"/>
          <w:sz w:val="28"/>
        </w:rPr>
        <w:t>Kenntnisnahme zu den Behandlungskosten bei Heilpraktikerin Regina Kuhaupt</w:t>
      </w:r>
    </w:p>
    <w:p w:rsidR="0060775B" w:rsidRDefault="0060775B" w:rsidP="006B0218">
      <w:pPr>
        <w:pStyle w:val="StandardWeb"/>
      </w:pPr>
      <w:r>
        <w:t xml:space="preserve">Die Abrechnung erfolgt nach der Gebührenordnung für Heilpraktiker ( </w:t>
      </w:r>
      <w:proofErr w:type="spellStart"/>
      <w:r>
        <w:t>GebüH</w:t>
      </w:r>
      <w:proofErr w:type="spellEnd"/>
      <w:r>
        <w:t xml:space="preserve"> ) als Privatrechnung und kann bei privaten Krankenkassen eingereicht werden. </w:t>
      </w:r>
      <w:r>
        <w:br/>
      </w:r>
      <w:bookmarkStart w:id="0" w:name="_GoBack"/>
      <w:r>
        <w:br/>
      </w:r>
      <w:bookmarkEnd w:id="0"/>
      <w:r>
        <w:t xml:space="preserve">Auch privat abgeschlossene Zusatzversicherungen beteiligen sich oft an den Kosten. Diese werden dann die Heilpraktiker Leistungen in mit Ihnen vertraglich vereinbarter Höhe erstatten. </w:t>
      </w:r>
    </w:p>
    <w:p w:rsidR="0060775B" w:rsidRPr="0056470A" w:rsidRDefault="0060775B" w:rsidP="006B0218">
      <w:pPr>
        <w:pStyle w:val="StandardWeb"/>
        <w:rPr>
          <w:b/>
        </w:rPr>
      </w:pPr>
      <w:r>
        <w:t>Bei gesetzlich Versicherten ist es nur in Einzelfällen möglich, dass die Kosten für eine Behandlung im Rahmen einer Kulanzregelung zum Teil von den Kassen übernommen werden.</w:t>
      </w:r>
      <w:r>
        <w:br/>
      </w:r>
      <w:r>
        <w:br/>
        <w:t xml:space="preserve">Der klassische-homöopathische Ersttermin, auch Erstanamnese genannt, wird nach den </w:t>
      </w:r>
      <w:proofErr w:type="spellStart"/>
      <w:r w:rsidRPr="00995AFB">
        <w:rPr>
          <w:b/>
        </w:rPr>
        <w:t>GebüH</w:t>
      </w:r>
      <w:proofErr w:type="spellEnd"/>
      <w:r w:rsidRPr="00995AFB">
        <w:rPr>
          <w:b/>
        </w:rPr>
        <w:t xml:space="preserve"> –Gebührenziffern 2 und 4 </w:t>
      </w:r>
      <w:r>
        <w:t>abgerechnet. Hierfür wird je nach Schw</w:t>
      </w:r>
      <w:r w:rsidR="008C0574">
        <w:t xml:space="preserve">ierigkeitsgrad der 1,0 bis 3,0 </w:t>
      </w:r>
      <w:r w:rsidR="00BD25DA">
        <w:t xml:space="preserve"> </w:t>
      </w:r>
      <w:r>
        <w:t xml:space="preserve">fache Gebührensatz berechnet. Damit können die Kosten für einen </w:t>
      </w:r>
      <w:r w:rsidRPr="00180A3D">
        <w:t>Erstte</w:t>
      </w:r>
      <w:r w:rsidR="009137A1" w:rsidRPr="00180A3D">
        <w:t>rmin</w:t>
      </w:r>
      <w:r w:rsidR="009137A1">
        <w:rPr>
          <w:b/>
        </w:rPr>
        <w:t xml:space="preserve"> </w:t>
      </w:r>
      <w:r w:rsidR="009137A1" w:rsidRPr="00180A3D">
        <w:rPr>
          <w:b/>
          <w:u w:val="single"/>
        </w:rPr>
        <w:t xml:space="preserve">einmalig </w:t>
      </w:r>
      <w:r w:rsidR="009137A1">
        <w:rPr>
          <w:b/>
        </w:rPr>
        <w:t xml:space="preserve">zwischen </w:t>
      </w:r>
      <w:r w:rsidR="000E182D">
        <w:rPr>
          <w:b/>
        </w:rPr>
        <w:t>EUR 94,50 (1,5</w:t>
      </w:r>
      <w:r w:rsidR="0044263D">
        <w:rPr>
          <w:b/>
        </w:rPr>
        <w:t>-fach) und EUR 252</w:t>
      </w:r>
      <w:r w:rsidRPr="0056470A">
        <w:rPr>
          <w:b/>
        </w:rPr>
        <w:t>,</w:t>
      </w:r>
      <w:r w:rsidR="009137A1">
        <w:rPr>
          <w:b/>
        </w:rPr>
        <w:t>00</w:t>
      </w:r>
      <w:r w:rsidR="009137A1" w:rsidRPr="0056470A">
        <w:rPr>
          <w:b/>
        </w:rPr>
        <w:t xml:space="preserve"> </w:t>
      </w:r>
      <w:r w:rsidR="0044263D">
        <w:rPr>
          <w:b/>
        </w:rPr>
        <w:t>0 (4</w:t>
      </w:r>
      <w:r w:rsidRPr="0056470A">
        <w:rPr>
          <w:b/>
        </w:rPr>
        <w:t xml:space="preserve">-fach) liegen. </w:t>
      </w:r>
    </w:p>
    <w:p w:rsidR="0060775B" w:rsidRDefault="0060775B" w:rsidP="006B0218">
      <w:pPr>
        <w:pStyle w:val="StandardWeb"/>
      </w:pPr>
      <w:r w:rsidRPr="0056470A">
        <w:rPr>
          <w:b/>
        </w:rPr>
        <w:t>Schwierigkeitsgrad ist u.a</w:t>
      </w:r>
      <w:r>
        <w:t>. ein überdurchschnittlicher Zeitaufwand (länger als 2 Stunden); schwierige Differentialdiagnose, Mehrfacherkrankung oder chronische Krankheitsverläufe.</w:t>
      </w:r>
    </w:p>
    <w:p w:rsidR="0060775B" w:rsidRPr="00733AAF" w:rsidRDefault="0060775B" w:rsidP="006B0218">
      <w:pPr>
        <w:pStyle w:val="StandardWeb"/>
        <w:rPr>
          <w:b/>
        </w:rPr>
      </w:pPr>
      <w:r>
        <w:t xml:space="preserve">Die weiteren Behandlungen nach der Erstanamnese werden u.a. nach folgenden </w:t>
      </w:r>
      <w:r w:rsidRPr="00733AAF">
        <w:rPr>
          <w:b/>
        </w:rPr>
        <w:t>Gebührenziffern (</w:t>
      </w:r>
      <w:proofErr w:type="spellStart"/>
      <w:r w:rsidRPr="00733AAF">
        <w:rPr>
          <w:b/>
        </w:rPr>
        <w:t>GebüH</w:t>
      </w:r>
      <w:proofErr w:type="spellEnd"/>
      <w:r w:rsidRPr="00733AAF">
        <w:rPr>
          <w:b/>
        </w:rPr>
        <w:t xml:space="preserve">) berechnet: 2, 3, 4, 5, 6, 7, 8, 9,1,  19,2,  19,5 </w:t>
      </w:r>
    </w:p>
    <w:p w:rsidR="0060775B" w:rsidRDefault="0060775B" w:rsidP="006B0218">
      <w:pPr>
        <w:pStyle w:val="StandardWeb"/>
      </w:pPr>
      <w:r>
        <w:t>Ich bin bemüht, die Gesundheitskosten für Sie so gering wie möglich zu halten. Um eine gute Übersicht über die Kosten zu haben, werden die Leistungen regelmäßig zum Ende des Monats in Rechnung gestellt.</w:t>
      </w:r>
    </w:p>
    <w:p w:rsidR="0060775B" w:rsidRDefault="0060775B" w:rsidP="006B0218">
      <w:pPr>
        <w:pStyle w:val="StandardWeb"/>
      </w:pPr>
      <w:r>
        <w:t>Zusätzliche Fragen zu den Abrechnungsmodalitäten beantworte ich Ihnen gerne vor der Erstbehandlung.</w:t>
      </w:r>
    </w:p>
    <w:p w:rsidR="0060775B" w:rsidRDefault="0060775B" w:rsidP="006B0218">
      <w:pPr>
        <w:pStyle w:val="StandardWeb"/>
      </w:pPr>
      <w:r>
        <w:t xml:space="preserve">Die Gebührenordnung für Heilpraktiker ( </w:t>
      </w:r>
      <w:proofErr w:type="spellStart"/>
      <w:r>
        <w:t>GebüH</w:t>
      </w:r>
      <w:proofErr w:type="spellEnd"/>
      <w:r>
        <w:t xml:space="preserve"> ) können Sie </w:t>
      </w:r>
      <w:r w:rsidR="0001412A">
        <w:t>u.a. auch im Internet unter folgender Adresse</w:t>
      </w:r>
      <w:r>
        <w:t xml:space="preserve"> einsehen:</w:t>
      </w:r>
    </w:p>
    <w:p w:rsidR="0060775B" w:rsidRDefault="00180A3D" w:rsidP="006B0218">
      <w:pPr>
        <w:pStyle w:val="StandardWeb"/>
        <w:rPr>
          <w:rStyle w:val="Hyperlink"/>
        </w:rPr>
      </w:pPr>
      <w:hyperlink r:id="rId4" w:history="1">
        <w:r w:rsidR="0060775B">
          <w:rPr>
            <w:rStyle w:val="Hyperlink"/>
          </w:rPr>
          <w:t>www.freieheilpraktiker.com/PatientenInfo/Gebuehrenverzeichnis/_l3s</w:t>
        </w:r>
      </w:hyperlink>
    </w:p>
    <w:p w:rsidR="00D2136A" w:rsidRDefault="00D2136A" w:rsidP="006B0218">
      <w:pPr>
        <w:pStyle w:val="StandardWeb"/>
      </w:pPr>
    </w:p>
    <w:p w:rsidR="001D14F3" w:rsidRPr="00F5012C" w:rsidRDefault="00D2136A" w:rsidP="006B0218">
      <w:pPr>
        <w:pStyle w:val="StandardWeb"/>
        <w:rPr>
          <w:b/>
        </w:rPr>
      </w:pPr>
      <w:r w:rsidRPr="00F5012C">
        <w:rPr>
          <w:b/>
        </w:rPr>
        <w:t>Zur Kenntnis genommen:</w:t>
      </w:r>
    </w:p>
    <w:p w:rsidR="00D2136A" w:rsidRDefault="00D2136A" w:rsidP="006B0218">
      <w:pPr>
        <w:pStyle w:val="StandardWeb"/>
      </w:pPr>
    </w:p>
    <w:p w:rsidR="00D2136A" w:rsidRPr="00A51E59" w:rsidRDefault="00D2136A" w:rsidP="006B0218">
      <w:pPr>
        <w:pStyle w:val="StandardWeb"/>
      </w:pPr>
      <w:r>
        <w:t>_____________________________</w:t>
      </w:r>
      <w:r>
        <w:tab/>
      </w:r>
      <w:r>
        <w:tab/>
      </w:r>
      <w:r>
        <w:tab/>
        <w:t>_____________________________</w:t>
      </w:r>
      <w:r w:rsidR="00A51E59">
        <w:br/>
      </w:r>
      <w:r w:rsidRPr="00A51E59">
        <w:rPr>
          <w:sz w:val="18"/>
          <w:szCs w:val="18"/>
        </w:rPr>
        <w:t>Datum</w:t>
      </w:r>
      <w:r w:rsidRPr="00A51E59">
        <w:rPr>
          <w:sz w:val="18"/>
          <w:szCs w:val="18"/>
        </w:rPr>
        <w:tab/>
      </w:r>
      <w:r w:rsidRPr="00A51E59">
        <w:rPr>
          <w:sz w:val="18"/>
          <w:szCs w:val="18"/>
        </w:rPr>
        <w:tab/>
      </w:r>
      <w:r w:rsidRPr="00A51E59">
        <w:rPr>
          <w:sz w:val="18"/>
          <w:szCs w:val="18"/>
        </w:rPr>
        <w:tab/>
      </w:r>
      <w:r w:rsidRPr="00A51E59">
        <w:rPr>
          <w:sz w:val="18"/>
          <w:szCs w:val="18"/>
        </w:rPr>
        <w:tab/>
      </w:r>
      <w:r w:rsidRPr="00A51E59">
        <w:rPr>
          <w:sz w:val="18"/>
          <w:szCs w:val="18"/>
        </w:rPr>
        <w:tab/>
      </w:r>
      <w:r w:rsidRPr="00A51E59">
        <w:rPr>
          <w:sz w:val="18"/>
          <w:szCs w:val="18"/>
        </w:rPr>
        <w:tab/>
      </w:r>
      <w:r w:rsidRPr="00A51E59">
        <w:rPr>
          <w:sz w:val="18"/>
          <w:szCs w:val="18"/>
        </w:rPr>
        <w:tab/>
        <w:t>Datum</w:t>
      </w:r>
    </w:p>
    <w:p w:rsidR="00D2136A" w:rsidRDefault="00D2136A" w:rsidP="006B0218">
      <w:pPr>
        <w:pStyle w:val="StandardWeb"/>
      </w:pPr>
    </w:p>
    <w:p w:rsidR="00D2136A" w:rsidRPr="00A51E59" w:rsidRDefault="00D2136A" w:rsidP="006B0218">
      <w:pPr>
        <w:pStyle w:val="StandardWeb"/>
      </w:pPr>
      <w:r>
        <w:t>_____________________________</w:t>
      </w:r>
      <w:r>
        <w:tab/>
      </w:r>
      <w:r>
        <w:tab/>
      </w:r>
      <w:r>
        <w:tab/>
        <w:t>_____________________________</w:t>
      </w:r>
      <w:r w:rsidR="00A51E59">
        <w:br/>
      </w:r>
      <w:r w:rsidRPr="00A51E59">
        <w:rPr>
          <w:sz w:val="18"/>
          <w:szCs w:val="18"/>
        </w:rPr>
        <w:t>Heilpraktikerin Regina Kuhaupt</w:t>
      </w:r>
      <w:r w:rsidRPr="00A51E59">
        <w:rPr>
          <w:sz w:val="18"/>
          <w:szCs w:val="18"/>
        </w:rPr>
        <w:tab/>
      </w:r>
      <w:r w:rsidRPr="00A51E59">
        <w:rPr>
          <w:sz w:val="18"/>
          <w:szCs w:val="18"/>
        </w:rPr>
        <w:tab/>
      </w:r>
      <w:r w:rsidRPr="00A51E59">
        <w:rPr>
          <w:sz w:val="18"/>
          <w:szCs w:val="18"/>
        </w:rPr>
        <w:tab/>
      </w:r>
      <w:r w:rsidR="00A51E59">
        <w:rPr>
          <w:sz w:val="18"/>
          <w:szCs w:val="18"/>
        </w:rPr>
        <w:tab/>
      </w:r>
      <w:r w:rsidRPr="00A51E59">
        <w:rPr>
          <w:sz w:val="18"/>
          <w:szCs w:val="18"/>
        </w:rPr>
        <w:t>Patient/in bzw. Erziehungsberechtigter</w:t>
      </w:r>
    </w:p>
    <w:sectPr w:rsidR="00D2136A" w:rsidRPr="00A51E59" w:rsidSect="00F65AE3">
      <w:pgSz w:w="11906" w:h="16838"/>
      <w:pgMar w:top="1417" w:right="141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5B"/>
    <w:rsid w:val="0001412A"/>
    <w:rsid w:val="000E182D"/>
    <w:rsid w:val="00180A3D"/>
    <w:rsid w:val="001D14F3"/>
    <w:rsid w:val="001E270B"/>
    <w:rsid w:val="001F6A15"/>
    <w:rsid w:val="002C6FDB"/>
    <w:rsid w:val="002F4A6A"/>
    <w:rsid w:val="003C3F33"/>
    <w:rsid w:val="0044263D"/>
    <w:rsid w:val="005F4626"/>
    <w:rsid w:val="0060775B"/>
    <w:rsid w:val="006B0218"/>
    <w:rsid w:val="008C0574"/>
    <w:rsid w:val="009137A1"/>
    <w:rsid w:val="00A51E59"/>
    <w:rsid w:val="00AE4936"/>
    <w:rsid w:val="00BD25DA"/>
    <w:rsid w:val="00D173E1"/>
    <w:rsid w:val="00D2136A"/>
    <w:rsid w:val="00DE4F8C"/>
    <w:rsid w:val="00F5012C"/>
    <w:rsid w:val="00F65A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CAE69-1311-44C3-9071-D402114F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0775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0775B"/>
    <w:rPr>
      <w:color w:val="0000FF"/>
      <w:u w:val="single"/>
    </w:rPr>
  </w:style>
  <w:style w:type="paragraph" w:styleId="Sprechblasentext">
    <w:name w:val="Balloon Text"/>
    <w:basedOn w:val="Standard"/>
    <w:link w:val="SprechblasentextZchn"/>
    <w:uiPriority w:val="99"/>
    <w:semiHidden/>
    <w:unhideWhenUsed/>
    <w:rsid w:val="00DE4F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4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eheilpraktiker.com/PatientenInfo/Gebuehrenverzeichnis/_l3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Kuhaupt</dc:creator>
  <cp:keywords/>
  <dc:description/>
  <cp:lastModifiedBy>Regina Kuhaupt</cp:lastModifiedBy>
  <cp:revision>2</cp:revision>
  <cp:lastPrinted>2013-07-08T08:37:00Z</cp:lastPrinted>
  <dcterms:created xsi:type="dcterms:W3CDTF">2020-07-02T13:24:00Z</dcterms:created>
  <dcterms:modified xsi:type="dcterms:W3CDTF">2020-07-02T13:24:00Z</dcterms:modified>
</cp:coreProperties>
</file>